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20" w:afterAutospacing="0" w:line="240" w:lineRule="auto"/>
        <w:ind w:left="0" w:right="0" w:firstLine="0"/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2022届本科毕业设计（论文）诚信检测相关事宜说明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一、检测方式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1．维普论文检测系统，已与我校毕设管理系统对接，学生可通过毕设系统直接提交论文定稿进行检测。系统自动对论文进行查重并返回检测结果。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2．中国知网“大学生论文抄袭检测系统”，管理人员进入“管理部门入口”，学生和教师进入“教师/学生入口”。帐号密码由学院管理员设定并                           周知师生。（注意：登录时学校选择“常州大学教务处”）。为防止账号被盗用，登录系统后请务必修改密码。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二、检测次数与时间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两种检测系统均提供2次检测，两种系统的检测结果均被学校认可。学院根据本单位毕业设计（论文）工作进度安排检测时间，可安排在答辩工作前4-5周。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三、检测结果的认定要求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1．提交的毕业设计（论文）终稿检测结果全文相似率原则上不大于30%，学生才可参加答辩。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2．推荐为校级、省级的优秀毕业设计（论文）检测结果全文相似率原则上应不大于20%。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3．毕业论文经指导老师审阅批改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后由学生本人上传系统进行检测，结果须经指导教师审核确认。毕业设计（论文）检测结果是学生毕业学术水平及诚信评价的参考依据之一，而不是绝对指标。指导教师、评阅教师、答辩小组和答辩委员须结合专业特点，优先评判论文内容，不以检测重复率搞“一刀切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四、注意事项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1. 学院应做好本单位“知网”检测系统日常管理工作，设置指导教师、学生帐号，并对指导教师和学生进行必要的使用培训。提醒师生尽快绑定手机号，保障帐号安全。学院管理员账号、各角色系统使用办法可在教务处网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"http://jwc.cczu.edu.cn/2019/0709/c14599a211831/page.htm" \t "http://jwc.cczu.edu.cn/2021/0324/c1429a256970/_blank"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48DD4"/>
          <w:spacing w:val="0"/>
          <w:sz w:val="24"/>
          <w:szCs w:val="24"/>
          <w:u w:val="single"/>
          <w:shd w:val="clear" w:fill="FFFFFF"/>
        </w:rPr>
        <w:t>“资料下载”-“实践教学科”-“毕业训练”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中查阅。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2. 检测系统只能用于各学院本科生毕业设计（论文）检测工作。使用人员须对用户信息、检测内容、检测结果等严格保密，严禁使用系统进行收费检测或检测其他内容。学生上传到检测系统的毕业设计（论文）应与本人稿件一致，否则取消答辩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 w:firstLine="480"/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3. 在校外使用毕设管理系统、 知网检测系统须登录webvpn，进入师生门户或教务处网站，进入相关链接方可正常使用。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20335"/>
    <w:rsid w:val="40720335"/>
    <w:rsid w:val="63DA77AA"/>
    <w:rsid w:val="63E46A69"/>
    <w:rsid w:val="784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822</Characters>
  <Lines>0</Lines>
  <Paragraphs>0</Paragraphs>
  <TotalTime>1</TotalTime>
  <ScaleCrop>false</ScaleCrop>
  <LinksUpToDate>false</LinksUpToDate>
  <CharactersWithSpaces>853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2022-04-09T01:11:00Z</dcterms:created>
  <dc:creator>Administrator</dc:creator>
  <cp:lastModifiedBy>石佶</cp:lastModifiedBy>
  <dcterms:modified xsi:type="dcterms:W3CDTF">2022-04-11T00:37:10Z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98980EF6441244A190E405D2F2FC7CBE</vt:lpwstr>
  </property>
</Properties>
</file>